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0B" w:rsidRPr="008D0EA2" w:rsidRDefault="00E874BF" w:rsidP="00F0657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8D0EA2">
        <w:rPr>
          <w:rFonts w:ascii="Comic Sans MS" w:hAnsi="Comic Sans MS"/>
          <w:b/>
          <w:sz w:val="40"/>
          <w:szCs w:val="40"/>
          <w:u w:val="single"/>
        </w:rPr>
        <w:t>Seznámení se „Studií geografické,jemněhmotné a spirituální povahy krajiny ve vztahu k obci Lazsko.“</w:t>
      </w:r>
    </w:p>
    <w:p w:rsidR="00EE253C" w:rsidRPr="00F06573" w:rsidRDefault="00EE253C" w:rsidP="00F06573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874BF" w:rsidRDefault="00E87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současné civilizaci naší planety převažují přístupy, které vnímají  životní prostor, Přírodu, naší planetu a její krajinu pouze z hlediska funkčního využití.</w:t>
      </w:r>
    </w:p>
    <w:p w:rsidR="00E874BF" w:rsidRDefault="00E87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Důsledkem takového vztahu je nerovnováha, jak uvnitř společenství lidí, tak v původních systémech organizmu Přírody planety. </w:t>
      </w:r>
    </w:p>
    <w:p w:rsidR="00E874BF" w:rsidRDefault="00E87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podmínkách nerovnováhy získávají převahu destruktivní kvality, které vedou k zániku Života. Pokud chtějí lidé vytvořit, uchovat a rozvíjet život, založený na harmonické existenci, bude nezbytné, aby změnili vnímání povahy Přírody, naší planety a její krajiny. </w:t>
      </w:r>
    </w:p>
    <w:p w:rsidR="00E874BF" w:rsidRDefault="00E87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 těchto důvodů byl proveden průzkum krajiny obc</w:t>
      </w:r>
      <w:r w:rsidR="00F06573">
        <w:rPr>
          <w:rFonts w:ascii="Comic Sans MS" w:hAnsi="Comic Sans MS"/>
          <w:sz w:val="24"/>
          <w:szCs w:val="24"/>
        </w:rPr>
        <w:t>e a jejích vazeb na širší okolí geomantem Janem Tajbošem. Využil při tom metodu, která vychází z přirozených schopností lidského organizmu, vcítit se do podstaty krajiny a jejího organizmu.</w:t>
      </w:r>
    </w:p>
    <w:p w:rsidR="007A74D8" w:rsidRDefault="007A74D8" w:rsidP="007A74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Autorem je proveden a doporučen výběr významných přírodníc</w:t>
      </w:r>
      <w:r w:rsidR="0055186F">
        <w:rPr>
          <w:rFonts w:ascii="Comic Sans MS" w:hAnsi="Comic Sans MS"/>
          <w:sz w:val="24"/>
          <w:szCs w:val="24"/>
        </w:rPr>
        <w:t>h fenomé</w:t>
      </w:r>
      <w:r>
        <w:rPr>
          <w:rFonts w:ascii="Comic Sans MS" w:hAnsi="Comic Sans MS"/>
          <w:sz w:val="24"/>
          <w:szCs w:val="24"/>
        </w:rPr>
        <w:t>nů majících vliv na předmět zadání této studie. Je třeba dodat, že povaha geomantického šetření je vždy ovlivněna autorovou dispozicí a je tedy jeho „autorským dílem“.</w:t>
      </w:r>
    </w:p>
    <w:p w:rsidR="007A74D8" w:rsidRDefault="007A74D8" w:rsidP="007A74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Obdobně byl proveden průzkum i v našem případě. </w:t>
      </w:r>
    </w:p>
    <w:p w:rsidR="00F06573" w:rsidRDefault="00F065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Studie se má stát podkladem k novým realizacím, které mohou přispět ke zlepšení Života.</w:t>
      </w:r>
      <w:r w:rsidR="005A3DA1">
        <w:rPr>
          <w:rFonts w:ascii="Comic Sans MS" w:hAnsi="Comic Sans MS"/>
          <w:sz w:val="24"/>
          <w:szCs w:val="24"/>
        </w:rPr>
        <w:t xml:space="preserve"> Má se stát také inspirativním materiálem pro změnu a rozšíření vnímání obyvatel obce i lidí z okolí vůči prostoru svého života. </w:t>
      </w:r>
    </w:p>
    <w:p w:rsidR="005A3DA1" w:rsidRDefault="005A3D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 průzkumu obce a jejího okolí, ve vztahu k původní krajině, autor využil dlouholetou zkušenost nabytou z geomantických a krajinných projektů a k nim vázaným aktivitám z let 2004 – 2020.</w:t>
      </w:r>
    </w:p>
    <w:p w:rsidR="005A3DA1" w:rsidRDefault="005A3D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Autor zde využil Princip vzájemné rezonance všech částí Celku, všeobecně platný ve veškerém Stvoření. Jinými slovy, lidský organizmus má přirozenou schopnost </w:t>
      </w:r>
      <w:r>
        <w:rPr>
          <w:rFonts w:ascii="Comic Sans MS" w:hAnsi="Comic Sans MS"/>
          <w:sz w:val="24"/>
          <w:szCs w:val="24"/>
        </w:rPr>
        <w:lastRenderedPageBreak/>
        <w:t xml:space="preserve">naladit se na jakýkoliv předmět, či skutečnost, které jsou v zájmu zkoumání člověka, protože on sám je součástí všeho co jest. </w:t>
      </w:r>
    </w:p>
    <w:p w:rsidR="005A3DA1" w:rsidRDefault="005A3D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Platí zde také jedna z hlavních premis Stvoření: „To, co jest nahoře, je jako to, co jest dole a to, co jest dole, je jako to co jest nahoře“.</w:t>
      </w:r>
    </w:p>
    <w:p w:rsidR="005A3DA1" w:rsidRDefault="005A3D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Znamená to, že každá realita 3D světa (náš případ) má svůj zdroj/archetyp v nehmotné, či jemněhmotné oblasti Stvoření (nahoře) a zrcadlí se ve své vlastní (hmotné) projekci (dole-krajině…).</w:t>
      </w:r>
    </w:p>
    <w:p w:rsidR="00EE253C" w:rsidRDefault="00EE25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Díky průzkumu příbramské krajiny, dospěl autor k závěru, že ve vybrané oblasti </w:t>
      </w:r>
      <w:r w:rsidRPr="0064033F">
        <w:rPr>
          <w:rFonts w:ascii="Comic Sans MS" w:hAnsi="Comic Sans MS"/>
          <w:b/>
          <w:sz w:val="24"/>
          <w:szCs w:val="24"/>
        </w:rPr>
        <w:t>je</w:t>
      </w:r>
      <w:r w:rsidR="0055186F" w:rsidRPr="0064033F">
        <w:rPr>
          <w:rFonts w:ascii="Comic Sans MS" w:hAnsi="Comic Sans MS"/>
          <w:b/>
          <w:sz w:val="24"/>
          <w:szCs w:val="24"/>
        </w:rPr>
        <w:t xml:space="preserve"> významné zaměřit pozornost na é</w:t>
      </w:r>
      <w:r w:rsidRPr="0064033F">
        <w:rPr>
          <w:rFonts w:ascii="Comic Sans MS" w:hAnsi="Comic Sans MS"/>
          <w:b/>
          <w:sz w:val="24"/>
          <w:szCs w:val="24"/>
        </w:rPr>
        <w:t>terické části organizmu krajiny</w:t>
      </w:r>
      <w:r>
        <w:rPr>
          <w:rFonts w:ascii="Comic Sans MS" w:hAnsi="Comic Sans MS"/>
          <w:sz w:val="24"/>
          <w:szCs w:val="24"/>
        </w:rPr>
        <w:t>. Její charakter je na materiální úrovni p</w:t>
      </w:r>
      <w:r w:rsidR="0055186F">
        <w:rPr>
          <w:rFonts w:ascii="Comic Sans MS" w:hAnsi="Comic Sans MS"/>
          <w:sz w:val="24"/>
          <w:szCs w:val="24"/>
        </w:rPr>
        <w:t>rojeven fenoménem radiace, která</w:t>
      </w:r>
      <w:r>
        <w:rPr>
          <w:rFonts w:ascii="Comic Sans MS" w:hAnsi="Comic Sans MS"/>
          <w:sz w:val="24"/>
          <w:szCs w:val="24"/>
        </w:rPr>
        <w:t xml:space="preserve"> díky lidské činnosti proniká na povrch země v podobě plynu radonu i zbytků vytěžených hornin, tzv.hlušiny. Je to vynucený proces, který je výrazným znamením doby. Díky nepochopení a ignoranci povahy Přírody, lidská společnost vytváří destruktivní působení na rovnováhu Života krajiny a všeho v ní.  </w:t>
      </w:r>
    </w:p>
    <w:p w:rsidR="00EE253C" w:rsidRDefault="00EE25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našem případě se tedy </w:t>
      </w:r>
      <w:r w:rsidRPr="0064033F">
        <w:rPr>
          <w:rFonts w:ascii="Comic Sans MS" w:hAnsi="Comic Sans MS"/>
          <w:b/>
          <w:sz w:val="24"/>
          <w:szCs w:val="24"/>
        </w:rPr>
        <w:t>autor obrací na ty oblasti organizmu krajiny</w:t>
      </w:r>
      <w:r>
        <w:rPr>
          <w:rFonts w:ascii="Comic Sans MS" w:hAnsi="Comic Sans MS"/>
          <w:sz w:val="24"/>
          <w:szCs w:val="24"/>
        </w:rPr>
        <w:t>, které jsou pro člověka příležitostí pro pochopení a zvrácení tohoto stavu vnímání a na něj navazujícího konání.</w:t>
      </w:r>
    </w:p>
    <w:p w:rsidR="00EE253C" w:rsidRDefault="00EE25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Fenomén radiace je v námi zkoumané oblasti výrazný jev, který doprovází přirozené procesy pod povrchem země. Zde, různými cestami, vznikají podmínky pro regeneraci, rozpad i vznik nové „hmoty“, doprovázené uvolňováním energie základních stavebních částeček hmoty (atomy).</w:t>
      </w:r>
    </w:p>
    <w:p w:rsidR="00EE253C" w:rsidRDefault="00EE25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 tomu je třeba výměny „spodního“ s „horním“ v cyklech podobných nádechu v plicích. Tento „nádech“ působí jako urychlovač procesů, které se zde projevují očistným, spalujícím vanutím, vyvolávajícím obraz chladného plamene. Tento „plamen“</w:t>
      </w:r>
      <w:r w:rsidR="007A74D8">
        <w:rPr>
          <w:rFonts w:ascii="Comic Sans MS" w:hAnsi="Comic Sans MS"/>
          <w:sz w:val="24"/>
          <w:szCs w:val="24"/>
        </w:rPr>
        <w:t xml:space="preserve"> je důsled</w:t>
      </w:r>
      <w:r>
        <w:rPr>
          <w:rFonts w:ascii="Comic Sans MS" w:hAnsi="Comic Sans MS"/>
          <w:sz w:val="24"/>
          <w:szCs w:val="24"/>
        </w:rPr>
        <w:t xml:space="preserve">kem </w:t>
      </w:r>
      <w:r w:rsidR="007A74D8">
        <w:rPr>
          <w:rFonts w:ascii="Comic Sans MS" w:hAnsi="Comic Sans MS"/>
          <w:sz w:val="24"/>
          <w:szCs w:val="24"/>
        </w:rPr>
        <w:t xml:space="preserve">spojování stavebních částic ještě neprojevené formy hmoty a energie, která tento proces doprovází. </w:t>
      </w:r>
    </w:p>
    <w:p w:rsidR="007A74D8" w:rsidRDefault="007A74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Při snaze popsat tuto prchavou vizi je třeba jít do neprobádaných oblastí volné energie, v lidském světě známých jako studená fúze. </w:t>
      </w:r>
    </w:p>
    <w:p w:rsidR="007A74D8" w:rsidRDefault="007A74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Onen přírodní proces, rozpoznán jako zakládající princip Života, byl popsán geometrickou kompozicí dvou protnutých kružnic v poměru známém jako „zlat</w:t>
      </w:r>
      <w:r w:rsidR="0055186F">
        <w:rPr>
          <w:rFonts w:ascii="Comic Sans MS" w:hAnsi="Comic Sans MS"/>
          <w:sz w:val="24"/>
          <w:szCs w:val="24"/>
        </w:rPr>
        <w:t>ý řez“. Tento princip odpovídá é</w:t>
      </w:r>
      <w:r>
        <w:rPr>
          <w:rFonts w:ascii="Comic Sans MS" w:hAnsi="Comic Sans MS"/>
          <w:sz w:val="24"/>
          <w:szCs w:val="24"/>
        </w:rPr>
        <w:t>terické povaze procesů v krajině. Jeho derivátem je pak trianglovitá struktura architektury archetypální ob</w:t>
      </w:r>
      <w:r w:rsidR="0055186F">
        <w:rPr>
          <w:rFonts w:ascii="Comic Sans MS" w:hAnsi="Comic Sans MS"/>
          <w:sz w:val="24"/>
          <w:szCs w:val="24"/>
        </w:rPr>
        <w:t xml:space="preserve">lasti krajiny, díky </w:t>
      </w:r>
      <w:r w:rsidR="0055186F">
        <w:rPr>
          <w:rFonts w:ascii="Comic Sans MS" w:hAnsi="Comic Sans MS"/>
          <w:sz w:val="24"/>
          <w:szCs w:val="24"/>
        </w:rPr>
        <w:lastRenderedPageBreak/>
        <w:t>které jsou é</w:t>
      </w:r>
      <w:r>
        <w:rPr>
          <w:rFonts w:ascii="Comic Sans MS" w:hAnsi="Comic Sans MS"/>
          <w:sz w:val="24"/>
          <w:szCs w:val="24"/>
        </w:rPr>
        <w:t xml:space="preserve">terické procesy reálně kotveny (náš 3D svět) a vytvářejí podmínky pro formy. V obou případech se uplatňuje poměr „zlatého řezu“ (Fibonacciho konstanta/posloupnost), jako určující míra rovnovážných vztahů uvnitř Stvoření a v Prostoru jeho Života. </w:t>
      </w:r>
    </w:p>
    <w:p w:rsidR="007A74D8" w:rsidRDefault="007A74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našem </w:t>
      </w:r>
      <w:r w:rsidR="00DF09A2">
        <w:rPr>
          <w:rFonts w:ascii="Comic Sans MS" w:hAnsi="Comic Sans MS"/>
          <w:sz w:val="24"/>
          <w:szCs w:val="24"/>
        </w:rPr>
        <w:t>výběru krajinných fenomé</w:t>
      </w:r>
      <w:r>
        <w:rPr>
          <w:rFonts w:ascii="Comic Sans MS" w:hAnsi="Comic Sans MS"/>
          <w:sz w:val="24"/>
          <w:szCs w:val="24"/>
        </w:rPr>
        <w:t xml:space="preserve">nů se s tímto principem setkáme u několika krajinných ohnisek. </w:t>
      </w:r>
      <w:r w:rsidR="0055186F">
        <w:rPr>
          <w:rFonts w:ascii="Comic Sans MS" w:hAnsi="Comic Sans MS"/>
          <w:sz w:val="24"/>
          <w:szCs w:val="24"/>
        </w:rPr>
        <w:t xml:space="preserve">Mapku těchto fenoménů najdete níže. </w:t>
      </w:r>
    </w:p>
    <w:p w:rsidR="005A3DA1" w:rsidRDefault="005A3DA1">
      <w:pPr>
        <w:rPr>
          <w:rFonts w:ascii="Comic Sans MS" w:hAnsi="Comic Sans MS"/>
          <w:sz w:val="24"/>
          <w:szCs w:val="24"/>
        </w:rPr>
      </w:pPr>
    </w:p>
    <w:p w:rsidR="00DF09A2" w:rsidRDefault="00DF09A2">
      <w:pPr>
        <w:rPr>
          <w:rFonts w:ascii="Comic Sans MS" w:hAnsi="Comic Sans MS"/>
          <w:sz w:val="24"/>
          <w:szCs w:val="24"/>
        </w:rPr>
      </w:pPr>
    </w:p>
    <w:p w:rsidR="00DF09A2" w:rsidRDefault="000B2B4F" w:rsidP="00F008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133723" cy="2350293"/>
            <wp:effectExtent l="0" t="8573" r="1588" b="1587"/>
            <wp:docPr id="1" name="Obrázek 1" descr="C:\Users\Eva\Desktop\GLazs\20210105_11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GLazs\20210105_110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1187" cy="23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A2" w:rsidRDefault="00DF09A2">
      <w:pPr>
        <w:rPr>
          <w:rFonts w:ascii="Comic Sans MS" w:hAnsi="Comic Sans MS"/>
          <w:sz w:val="24"/>
          <w:szCs w:val="24"/>
        </w:rPr>
      </w:pPr>
    </w:p>
    <w:p w:rsidR="00DF09A2" w:rsidRDefault="00DF09A2">
      <w:pPr>
        <w:rPr>
          <w:rFonts w:ascii="Comic Sans MS" w:hAnsi="Comic Sans MS"/>
          <w:sz w:val="24"/>
          <w:szCs w:val="24"/>
        </w:rPr>
      </w:pPr>
    </w:p>
    <w:p w:rsidR="007A74D8" w:rsidRDefault="007A74D8">
      <w:pPr>
        <w:rPr>
          <w:rFonts w:ascii="Comic Sans MS" w:hAnsi="Comic Sans MS"/>
          <w:sz w:val="24"/>
          <w:szCs w:val="24"/>
        </w:rPr>
      </w:pPr>
    </w:p>
    <w:p w:rsidR="00F06573" w:rsidRDefault="00F065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Koncem března 2021 byla provedena iniciace této studie.  Podrobnější seznámení se st</w:t>
      </w:r>
      <w:r w:rsidR="0055186F">
        <w:rPr>
          <w:rFonts w:ascii="Comic Sans MS" w:hAnsi="Comic Sans MS"/>
          <w:sz w:val="24"/>
          <w:szCs w:val="24"/>
        </w:rPr>
        <w:t xml:space="preserve">udií je možné </w:t>
      </w:r>
      <w:r>
        <w:rPr>
          <w:rFonts w:ascii="Comic Sans MS" w:hAnsi="Comic Sans MS"/>
          <w:sz w:val="24"/>
          <w:szCs w:val="24"/>
        </w:rPr>
        <w:t xml:space="preserve"> u Lánských</w:t>
      </w:r>
      <w:r w:rsidR="00DD7232">
        <w:rPr>
          <w:rFonts w:ascii="Comic Sans MS" w:hAnsi="Comic Sans MS"/>
          <w:sz w:val="24"/>
          <w:szCs w:val="24"/>
        </w:rPr>
        <w:t xml:space="preserve"> č.p. 24.</w:t>
      </w:r>
    </w:p>
    <w:p w:rsidR="0064033F" w:rsidRDefault="00B91A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Stránky autora jsou www.jantajbos.cz</w:t>
      </w:r>
    </w:p>
    <w:p w:rsidR="0055186F" w:rsidRDefault="00903D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53100" cy="4105275"/>
            <wp:effectExtent l="0" t="0" r="0" b="9525"/>
            <wp:docPr id="3" name="obrázek 1" descr="IMG_20210506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506_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6F" w:rsidRDefault="0055186F">
      <w:pPr>
        <w:rPr>
          <w:rFonts w:ascii="Comic Sans MS" w:hAnsi="Comic Sans MS"/>
          <w:sz w:val="24"/>
          <w:szCs w:val="24"/>
        </w:rPr>
      </w:pPr>
    </w:p>
    <w:p w:rsidR="0055186F" w:rsidRDefault="0055186F">
      <w:pPr>
        <w:rPr>
          <w:rFonts w:ascii="Comic Sans MS" w:hAnsi="Comic Sans MS"/>
          <w:sz w:val="24"/>
          <w:szCs w:val="24"/>
        </w:rPr>
      </w:pPr>
    </w:p>
    <w:p w:rsidR="0055186F" w:rsidRDefault="0055186F">
      <w:pPr>
        <w:rPr>
          <w:rFonts w:ascii="Comic Sans MS" w:hAnsi="Comic Sans MS"/>
          <w:sz w:val="24"/>
          <w:szCs w:val="24"/>
        </w:rPr>
      </w:pPr>
    </w:p>
    <w:p w:rsidR="0055186F" w:rsidRDefault="0055186F">
      <w:pPr>
        <w:rPr>
          <w:rFonts w:ascii="Comic Sans MS" w:hAnsi="Comic Sans MS"/>
          <w:sz w:val="24"/>
          <w:szCs w:val="24"/>
        </w:rPr>
      </w:pPr>
    </w:p>
    <w:p w:rsidR="0055186F" w:rsidRDefault="0055186F">
      <w:pPr>
        <w:rPr>
          <w:rFonts w:ascii="Comic Sans MS" w:hAnsi="Comic Sans MS"/>
          <w:sz w:val="24"/>
          <w:szCs w:val="24"/>
        </w:rPr>
      </w:pPr>
    </w:p>
    <w:p w:rsidR="0055186F" w:rsidRDefault="0055186F">
      <w:pPr>
        <w:rPr>
          <w:rFonts w:ascii="Comic Sans MS" w:hAnsi="Comic Sans MS"/>
          <w:sz w:val="24"/>
          <w:szCs w:val="24"/>
        </w:rPr>
      </w:pPr>
    </w:p>
    <w:p w:rsidR="0055186F" w:rsidRDefault="0055186F">
      <w:pPr>
        <w:rPr>
          <w:rFonts w:ascii="Comic Sans MS" w:hAnsi="Comic Sans MS"/>
          <w:sz w:val="24"/>
          <w:szCs w:val="24"/>
        </w:rPr>
      </w:pPr>
    </w:p>
    <w:p w:rsidR="0055186F" w:rsidRDefault="00903D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53100" cy="4124325"/>
            <wp:effectExtent l="0" t="0" r="0" b="9525"/>
            <wp:docPr id="2" name="obrázek 2" descr="IMG_20210506_000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506_0003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7"/>
    <w:rsid w:val="000B2B4F"/>
    <w:rsid w:val="001B200B"/>
    <w:rsid w:val="002645C5"/>
    <w:rsid w:val="0055186F"/>
    <w:rsid w:val="005A3DA1"/>
    <w:rsid w:val="0064033F"/>
    <w:rsid w:val="007A74D8"/>
    <w:rsid w:val="008D0EA2"/>
    <w:rsid w:val="00903D9D"/>
    <w:rsid w:val="00AC0807"/>
    <w:rsid w:val="00B91A30"/>
    <w:rsid w:val="00DD7232"/>
    <w:rsid w:val="00DF09A2"/>
    <w:rsid w:val="00E874BF"/>
    <w:rsid w:val="00EE253C"/>
    <w:rsid w:val="00F008CA"/>
    <w:rsid w:val="00F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FA96C-F627-4E5F-A1A4-F71B3C2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Frantisek Bartik</cp:lastModifiedBy>
  <cp:revision>2</cp:revision>
  <dcterms:created xsi:type="dcterms:W3CDTF">2021-05-10T11:11:00Z</dcterms:created>
  <dcterms:modified xsi:type="dcterms:W3CDTF">2021-05-10T11:11:00Z</dcterms:modified>
</cp:coreProperties>
</file>