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B7" w:rsidRPr="00D94CB7" w:rsidRDefault="00D94CB7" w:rsidP="00D94CB7">
      <w:pPr>
        <w:rPr>
          <w:b/>
          <w:bCs/>
        </w:rPr>
      </w:pPr>
      <w:r w:rsidRPr="00D94CB7">
        <w:rPr>
          <w:b/>
          <w:bCs/>
        </w:rPr>
        <w:t>Sazebník úhrad za poskytnutí informací dle zákona č. 106/1999 Sb.</w:t>
      </w:r>
    </w:p>
    <w:p w:rsidR="00D94CB7" w:rsidRDefault="00D94CB7" w:rsidP="00D94CB7">
      <w:pPr>
        <w:rPr>
          <w:b/>
          <w:bCs/>
        </w:rPr>
      </w:pPr>
      <w:r>
        <w:rPr>
          <w:b/>
          <w:bCs/>
        </w:rPr>
        <w:t>schválený zastupitelstvem obce Lazsko č.  / /2021 dne 22. 11. 2021</w:t>
      </w:r>
    </w:p>
    <w:p w:rsidR="00D94CB7" w:rsidRDefault="00D94CB7" w:rsidP="00D94CB7">
      <w:pPr>
        <w:rPr>
          <w:b/>
          <w:bCs/>
        </w:rPr>
      </w:pPr>
    </w:p>
    <w:p w:rsidR="00D94CB7" w:rsidRPr="00F8053A" w:rsidRDefault="00D94CB7" w:rsidP="00F8053A">
      <w:pPr>
        <w:jc w:val="both"/>
      </w:pPr>
      <w:r w:rsidRPr="00F8053A">
        <w:rPr>
          <w:bCs/>
        </w:rPr>
        <w:t xml:space="preserve">Obec Lazsko stanoví v souladu s § 5 odst. 1 písm. f) zákona č. 106/1999 Sb., </w:t>
      </w:r>
      <w:r w:rsidR="00F278A3" w:rsidRPr="00F8053A">
        <w:rPr>
          <w:bCs/>
        </w:rPr>
        <w:t>o svobodném přístupu k informacím, v platném znění, ve spojení s § 17 tohoto zákona a s nařízením vlády č. 173/2006 Sb., o zásadách stanovení úhrad a licenčních odměn za poskytování informací podle zákona o svobodném přístupu k informacím, a na základě § 102 odst. 3 zákona č. 128/2000 Sb., o obcích (obecní zřízení), v platném znění, tento sazebník úhrad za poskytování informací (dále jen jako „sazebník“):</w:t>
      </w:r>
    </w:p>
    <w:p w:rsidR="00F278A3" w:rsidRDefault="00F278A3" w:rsidP="00F8053A">
      <w:pPr>
        <w:jc w:val="both"/>
        <w:rPr>
          <w:b/>
          <w:bCs/>
        </w:rPr>
      </w:pPr>
    </w:p>
    <w:p w:rsidR="00D94CB7" w:rsidRPr="00D94CB7" w:rsidRDefault="00F278A3" w:rsidP="00D94CB7">
      <w:r>
        <w:rPr>
          <w:b/>
          <w:bCs/>
        </w:rPr>
        <w:t>1. Náklady na pořízení kopie A4</w:t>
      </w:r>
    </w:p>
    <w:p w:rsidR="00D94CB7" w:rsidRPr="00260410" w:rsidRDefault="00F278A3" w:rsidP="00D94CB7">
      <w:pPr>
        <w:numPr>
          <w:ilvl w:val="0"/>
          <w:numId w:val="1"/>
        </w:numPr>
      </w:pPr>
      <w:r>
        <w:t>jednostranná černobílá</w:t>
      </w:r>
      <w:r w:rsidR="00D94CB7" w:rsidRPr="00D94CB7">
        <w:t xml:space="preserve"> kopie </w:t>
      </w:r>
      <w:r w:rsidR="00D94CB7" w:rsidRPr="00260410">
        <w:t xml:space="preserve">- </w:t>
      </w:r>
      <w:r w:rsidRPr="00260410">
        <w:rPr>
          <w:bCs/>
        </w:rPr>
        <w:t>3</w:t>
      </w:r>
      <w:r w:rsidR="00D94CB7" w:rsidRPr="00260410">
        <w:rPr>
          <w:bCs/>
        </w:rPr>
        <w:t xml:space="preserve"> Kč</w:t>
      </w:r>
      <w:bookmarkStart w:id="0" w:name="_GoBack"/>
      <w:bookmarkEnd w:id="0"/>
    </w:p>
    <w:p w:rsidR="00D94CB7" w:rsidRPr="00260410" w:rsidRDefault="00F278A3" w:rsidP="00D94CB7">
      <w:pPr>
        <w:numPr>
          <w:ilvl w:val="0"/>
          <w:numId w:val="1"/>
        </w:numPr>
      </w:pPr>
      <w:r w:rsidRPr="00260410">
        <w:t>oboustranná černobílá</w:t>
      </w:r>
      <w:r w:rsidR="00D94CB7" w:rsidRPr="00260410">
        <w:t xml:space="preserve"> kopie – </w:t>
      </w:r>
      <w:r w:rsidRPr="00260410">
        <w:rPr>
          <w:bCs/>
        </w:rPr>
        <w:t>5</w:t>
      </w:r>
      <w:r w:rsidR="00D94CB7" w:rsidRPr="00260410">
        <w:rPr>
          <w:bCs/>
        </w:rPr>
        <w:t xml:space="preserve"> Kč</w:t>
      </w:r>
    </w:p>
    <w:p w:rsidR="00F278A3" w:rsidRPr="00260410" w:rsidRDefault="00F278A3" w:rsidP="00D94CB7">
      <w:pPr>
        <w:numPr>
          <w:ilvl w:val="0"/>
          <w:numId w:val="1"/>
        </w:numPr>
      </w:pPr>
      <w:r w:rsidRPr="00260410">
        <w:rPr>
          <w:bCs/>
        </w:rPr>
        <w:t>vytištění jedné strany – 3 Kč</w:t>
      </w:r>
    </w:p>
    <w:p w:rsidR="00C24A57" w:rsidRPr="00260410" w:rsidRDefault="00C24A57" w:rsidP="00C24A57">
      <w:pPr>
        <w:ind w:left="720"/>
      </w:pPr>
    </w:p>
    <w:p w:rsidR="00D94CB7" w:rsidRPr="00F8053A" w:rsidRDefault="00C24A57" w:rsidP="00D94CB7">
      <w:pPr>
        <w:rPr>
          <w:bCs/>
        </w:rPr>
      </w:pPr>
      <w:r>
        <w:rPr>
          <w:b/>
          <w:bCs/>
        </w:rPr>
        <w:t xml:space="preserve">2. Náklady na pořízení kopie nebo tisku v jiném formátu nebo barvě </w:t>
      </w:r>
      <w:r w:rsidRPr="00F8053A">
        <w:rPr>
          <w:bCs/>
        </w:rPr>
        <w:t>bude účtována skutečná cena za pořízení kopie u komerčního poskytovatele kopírovacích služeb, kterou obec za pořízení kopie nebo tisku bude u tohoto poskytovatele povinna uhradit</w:t>
      </w:r>
      <w:r w:rsidR="00D94CB7" w:rsidRPr="00F8053A">
        <w:rPr>
          <w:bCs/>
        </w:rPr>
        <w:t xml:space="preserve"> technických nosičů dat</w:t>
      </w:r>
      <w:r w:rsidR="00F8053A" w:rsidRPr="00F8053A">
        <w:rPr>
          <w:bCs/>
        </w:rPr>
        <w:t>.</w:t>
      </w:r>
    </w:p>
    <w:p w:rsidR="00C24A57" w:rsidRDefault="00C24A57" w:rsidP="00D94CB7">
      <w:pPr>
        <w:rPr>
          <w:b/>
          <w:bCs/>
        </w:rPr>
      </w:pPr>
    </w:p>
    <w:p w:rsidR="00C24A57" w:rsidRPr="00D94CB7" w:rsidRDefault="00C24A57" w:rsidP="00D94CB7">
      <w:r>
        <w:rPr>
          <w:b/>
          <w:bCs/>
        </w:rPr>
        <w:t>3. Náklady na datový nosič</w:t>
      </w:r>
    </w:p>
    <w:p w:rsidR="00D94CB7" w:rsidRPr="00D94CB7" w:rsidRDefault="00D94CB7" w:rsidP="00D94CB7">
      <w:pPr>
        <w:numPr>
          <w:ilvl w:val="0"/>
          <w:numId w:val="2"/>
        </w:numPr>
      </w:pPr>
      <w:r w:rsidRPr="00D94CB7">
        <w:t>za 1 ks CD - 20 Kč;</w:t>
      </w:r>
    </w:p>
    <w:p w:rsidR="00D94CB7" w:rsidRDefault="00D94CB7" w:rsidP="00D94CB7">
      <w:pPr>
        <w:numPr>
          <w:ilvl w:val="0"/>
          <w:numId w:val="2"/>
        </w:numPr>
      </w:pPr>
      <w:r w:rsidRPr="00D94CB7">
        <w:t>v případě použití jiného technického nosiče dat se náklady stanoví ve výši pořizovací ceny požadovaného technického nosiče dat.</w:t>
      </w:r>
    </w:p>
    <w:p w:rsidR="00F8053A" w:rsidRPr="00D94CB7" w:rsidRDefault="00F8053A" w:rsidP="00F8053A">
      <w:pPr>
        <w:ind w:left="720"/>
      </w:pPr>
    </w:p>
    <w:p w:rsidR="00D94CB7" w:rsidRPr="00D94CB7" w:rsidRDefault="00C24A57" w:rsidP="00D94CB7">
      <w:r>
        <w:rPr>
          <w:b/>
          <w:bCs/>
        </w:rPr>
        <w:t>4</w:t>
      </w:r>
      <w:r w:rsidR="00D94CB7" w:rsidRPr="00D94CB7">
        <w:rPr>
          <w:b/>
          <w:bCs/>
        </w:rPr>
        <w:t>. Náklady na odeslání informace žadateli</w:t>
      </w:r>
    </w:p>
    <w:p w:rsidR="00C24A57" w:rsidRDefault="00D94CB7" w:rsidP="00D94CB7">
      <w:pPr>
        <w:numPr>
          <w:ilvl w:val="0"/>
          <w:numId w:val="3"/>
        </w:numPr>
      </w:pPr>
      <w:r w:rsidRPr="00D94CB7">
        <w:t>náklady za použitou nebo požadovanou poštovní službu se hradí ve výši skutečných nákladů dle ceníku služeb České pošty.</w:t>
      </w:r>
    </w:p>
    <w:p w:rsidR="00D94CB7" w:rsidRPr="00D94CB7" w:rsidRDefault="00C24A57" w:rsidP="00D94CB7">
      <w:pPr>
        <w:numPr>
          <w:ilvl w:val="0"/>
          <w:numId w:val="3"/>
        </w:numPr>
      </w:pPr>
      <w:r>
        <w:t>náklad</w:t>
      </w:r>
      <w:r w:rsidR="005D2BB3">
        <w:t>y na balné se stanoví</w:t>
      </w:r>
      <w:r>
        <w:t xml:space="preserve"> paušální částkou 50 Kč na jednu zásilku.</w:t>
      </w:r>
      <w:r w:rsidR="00D94CB7" w:rsidRPr="00D94CB7">
        <w:br/>
        <w:t> </w:t>
      </w:r>
    </w:p>
    <w:p w:rsidR="00D94CB7" w:rsidRPr="00D94CB7" w:rsidRDefault="005D2BB3" w:rsidP="00D94CB7">
      <w:r>
        <w:rPr>
          <w:b/>
          <w:bCs/>
        </w:rPr>
        <w:t>5</w:t>
      </w:r>
      <w:r w:rsidR="00D94CB7" w:rsidRPr="00D94CB7">
        <w:rPr>
          <w:b/>
          <w:bCs/>
        </w:rPr>
        <w:t>. Náklady na mimořádně rozsáhlé vyhledání informací</w:t>
      </w:r>
    </w:p>
    <w:p w:rsidR="00D94CB7" w:rsidRPr="00D94CB7" w:rsidRDefault="00D94CB7" w:rsidP="00D94CB7">
      <w:pPr>
        <w:numPr>
          <w:ilvl w:val="0"/>
          <w:numId w:val="4"/>
        </w:numPr>
      </w:pPr>
      <w:r w:rsidRPr="00D94CB7">
        <w:t xml:space="preserve">pokud je poskytnutí informace spojeno s mimořádně rozsáhlým vyhledáváním informace, činí náklady za každou celou 1 hodinu mimořádně rozsáhlého vyhledávání </w:t>
      </w:r>
      <w:r w:rsidRPr="00E92398">
        <w:t xml:space="preserve">- </w:t>
      </w:r>
      <w:r w:rsidRPr="00E92398">
        <w:rPr>
          <w:bCs/>
        </w:rPr>
        <w:t>250 Kč.</w:t>
      </w:r>
      <w:r w:rsidRPr="00D94CB7">
        <w:rPr>
          <w:b/>
          <w:bCs/>
        </w:rPr>
        <w:br/>
      </w:r>
      <w:r w:rsidRPr="00D94CB7">
        <w:t> </w:t>
      </w:r>
    </w:p>
    <w:p w:rsidR="00D94CB7" w:rsidRDefault="005D2BB3" w:rsidP="005D2BB3">
      <w:pPr>
        <w:rPr>
          <w:b/>
          <w:bCs/>
        </w:rPr>
      </w:pPr>
      <w:r>
        <w:rPr>
          <w:b/>
          <w:bCs/>
        </w:rPr>
        <w:t>6</w:t>
      </w:r>
      <w:r w:rsidR="00D94CB7" w:rsidRPr="00D94CB7">
        <w:rPr>
          <w:b/>
          <w:bCs/>
        </w:rPr>
        <w:t xml:space="preserve">. </w:t>
      </w:r>
      <w:r>
        <w:rPr>
          <w:b/>
          <w:bCs/>
        </w:rPr>
        <w:t>Ostatní ustanovení</w:t>
      </w:r>
    </w:p>
    <w:p w:rsidR="005D2BB3" w:rsidRPr="00F8053A" w:rsidRDefault="00F8053A" w:rsidP="005D2BB3">
      <w:pPr>
        <w:numPr>
          <w:ilvl w:val="0"/>
          <w:numId w:val="4"/>
        </w:numPr>
      </w:pPr>
      <w:r w:rsidRPr="00F8053A">
        <w:rPr>
          <w:bCs/>
        </w:rPr>
        <w:t>c</w:t>
      </w:r>
      <w:r w:rsidR="005D2BB3" w:rsidRPr="00F8053A">
        <w:rPr>
          <w:bCs/>
        </w:rPr>
        <w:t xml:space="preserve">elková výše úhrady je dána součtem jednotlivých nákladů spojených s poskytnutím požadovaných informací. Jestliže celková výše úhrady nákladů nepřesáhne 100 Kč, nebude úhrada požadována. </w:t>
      </w:r>
    </w:p>
    <w:p w:rsidR="005D2BB3" w:rsidRPr="00F8053A" w:rsidRDefault="00F8053A" w:rsidP="00F8053A">
      <w:pPr>
        <w:numPr>
          <w:ilvl w:val="0"/>
          <w:numId w:val="4"/>
        </w:numPr>
      </w:pPr>
      <w:r w:rsidRPr="00F8053A">
        <w:rPr>
          <w:bCs/>
        </w:rPr>
        <w:lastRenderedPageBreak/>
        <w:t>žadatel může úhradu provést buď v hotovosti v pokladně obecního úřadu v úředních hodinách, nebo převodem na bankovní účet obce 45620211/0100 (Komerční banka, a.s.)</w:t>
      </w:r>
      <w:r w:rsidR="005D2BB3" w:rsidRPr="00F8053A">
        <w:rPr>
          <w:bCs/>
        </w:rPr>
        <w:br/>
      </w:r>
      <w:r w:rsidR="005D2BB3" w:rsidRPr="00F8053A">
        <w:t> </w:t>
      </w:r>
    </w:p>
    <w:p w:rsidR="005D2BB3" w:rsidRDefault="005D2BB3" w:rsidP="005D2BB3"/>
    <w:p w:rsidR="00F8053A" w:rsidRDefault="00F8053A" w:rsidP="005D2BB3"/>
    <w:p w:rsidR="00F8053A" w:rsidRDefault="00F8053A" w:rsidP="005D2BB3">
      <w:r>
        <w:t>…………………………………………………………..</w:t>
      </w:r>
    </w:p>
    <w:p w:rsidR="00F8053A" w:rsidRDefault="00F8053A" w:rsidP="005D2BB3">
      <w:r>
        <w:tab/>
        <w:t>PhDr. František Bártík</w:t>
      </w:r>
    </w:p>
    <w:p w:rsidR="00F8053A" w:rsidRDefault="00F8053A" w:rsidP="005D2BB3">
      <w:r>
        <w:tab/>
        <w:t xml:space="preserve">       starosta obce</w:t>
      </w:r>
    </w:p>
    <w:p w:rsidR="00F8053A" w:rsidRDefault="00F8053A" w:rsidP="005D2BB3"/>
    <w:p w:rsidR="00F8053A" w:rsidRDefault="00F8053A" w:rsidP="005D2BB3"/>
    <w:p w:rsidR="00F8053A" w:rsidRPr="00D94CB7" w:rsidRDefault="00F8053A" w:rsidP="005D2BB3">
      <w:r>
        <w:t>v Lazsku 22. 11. 2021</w:t>
      </w:r>
    </w:p>
    <w:p w:rsidR="00BD5D37" w:rsidRDefault="00BD5D37"/>
    <w:sectPr w:rsidR="00BD5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D1" w:rsidRDefault="009414D1" w:rsidP="005D2BB3">
      <w:pPr>
        <w:spacing w:after="0" w:line="240" w:lineRule="auto"/>
      </w:pPr>
      <w:r>
        <w:separator/>
      </w:r>
    </w:p>
  </w:endnote>
  <w:endnote w:type="continuationSeparator" w:id="0">
    <w:p w:rsidR="009414D1" w:rsidRDefault="009414D1" w:rsidP="005D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B3" w:rsidRDefault="005D2B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B3" w:rsidRDefault="005D2BB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B3" w:rsidRDefault="005D2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D1" w:rsidRDefault="009414D1" w:rsidP="005D2BB3">
      <w:pPr>
        <w:spacing w:after="0" w:line="240" w:lineRule="auto"/>
      </w:pPr>
      <w:r>
        <w:separator/>
      </w:r>
    </w:p>
  </w:footnote>
  <w:footnote w:type="continuationSeparator" w:id="0">
    <w:p w:rsidR="009414D1" w:rsidRDefault="009414D1" w:rsidP="005D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B3" w:rsidRDefault="005D2B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B3" w:rsidRDefault="005D2BB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B3" w:rsidRDefault="005D2B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CC7"/>
    <w:multiLevelType w:val="multilevel"/>
    <w:tmpl w:val="2F90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873B0"/>
    <w:multiLevelType w:val="multilevel"/>
    <w:tmpl w:val="F3F0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AB4C5F"/>
    <w:multiLevelType w:val="multilevel"/>
    <w:tmpl w:val="3BF0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C10CDA"/>
    <w:multiLevelType w:val="multilevel"/>
    <w:tmpl w:val="8440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B7"/>
    <w:rsid w:val="00260410"/>
    <w:rsid w:val="005D2BB3"/>
    <w:rsid w:val="009414D1"/>
    <w:rsid w:val="00B4719A"/>
    <w:rsid w:val="00BD5D37"/>
    <w:rsid w:val="00C24A57"/>
    <w:rsid w:val="00D94CB7"/>
    <w:rsid w:val="00E92398"/>
    <w:rsid w:val="00F278A3"/>
    <w:rsid w:val="00F8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EBBD"/>
  <w15:chartTrackingRefBased/>
  <w15:docId w15:val="{654F5426-920E-4F38-AAE8-123D570C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BB3"/>
  </w:style>
  <w:style w:type="paragraph" w:styleId="Zpat">
    <w:name w:val="footer"/>
    <w:basedOn w:val="Normln"/>
    <w:link w:val="ZpatChar"/>
    <w:uiPriority w:val="99"/>
    <w:unhideWhenUsed/>
    <w:rsid w:val="005D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Bartik</dc:creator>
  <cp:keywords/>
  <dc:description/>
  <cp:lastModifiedBy>Frantisek Bartik</cp:lastModifiedBy>
  <cp:revision>4</cp:revision>
  <dcterms:created xsi:type="dcterms:W3CDTF">2021-11-17T22:08:00Z</dcterms:created>
  <dcterms:modified xsi:type="dcterms:W3CDTF">2021-11-17T22:59:00Z</dcterms:modified>
</cp:coreProperties>
</file>